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64" w:rsidRDefault="00EB5564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Lisa 1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Ametnike vastutus õigusriigis ja selle puudulikkus Eesti</w:t>
      </w:r>
      <w:r w:rsidR="00ED16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kujun</w:t>
      </w:r>
      <w:r w:rsidR="00ED16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datud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praktikate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põhjal </w:t>
      </w:r>
    </w:p>
    <w:p w:rsidR="003C7630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 Sissejuhatus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Vabariigi õigusriigi alusprintsiibid nõuavad, et ametnikud, prokurörid ja kohtunikud täidavad oma ülesandeid seaduslikult, vastutustundlikult ja isiklikku vastutust kandes. </w:t>
      </w:r>
    </w:p>
    <w:p w:rsidR="00FB77E8" w:rsidRPr="003C7630" w:rsidRDefault="003C7630" w:rsidP="003C7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1.1. </w:t>
      </w:r>
      <w:r w:rsidR="00FB77E8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>Tegelikkuses on Eestis kujunenud olukord, kus ametnike karistus- ja distsiplinaarvas</w:t>
      </w:r>
      <w:r w:rsidR="008056FB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tutus on puudulik, sisemine </w:t>
      </w:r>
      <w:r w:rsidR="00FB77E8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kontrollimehhanism piirab obje</w:t>
      </w:r>
      <w:r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ktiivset järelevalvet ning ametnike eest on </w:t>
      </w:r>
      <w:r w:rsidR="008056FB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vastutama pandud riik kuid mitte </w:t>
      </w:r>
      <w:r w:rsidR="00FB77E8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>ametnik</w:t>
      </w:r>
      <w:r w:rsidR="008056FB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ise</w:t>
      </w:r>
      <w:r w:rsidR="00FB77E8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>. See</w:t>
      </w:r>
      <w:r w:rsidR="008056FB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tekitab õigusriigi põhimõttelise fassaadi kuid</w:t>
      </w:r>
      <w:r w:rsidR="00FB77E8" w:rsidRP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 sisu.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 Probleemi kirjeldus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2.1.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Karistusõigusliku vastutuse piiratus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B77E8" w:rsidRPr="00FB77E8" w:rsidRDefault="00485ACD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Karistusseadustikus on kehtetuks muudetud rida seadusenorme mis käsitlesid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ametialaseid süütegusid, realiseeritakse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allesjäänud seadusenorme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praktikas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äärmiselt harva. Ametiasutuste sisemine 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järelevalve 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sõltub asutuse juhtidest ja ei 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ole 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seega 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iseseisev ning kohtute suhtes puudub sisuline väline kontroll.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2.2.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Distsiplinaarvastutu</w:t>
      </w:r>
      <w:bookmarkStart w:id="0" w:name="_GoBack"/>
      <w:bookmarkEnd w:id="0"/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se formaalsus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Ametnike, sh kohtunike ja prokuröride distsiplinaarvastutuse algatamine on sisuliselt kollegiaalne ning enesereguleeruv protsess, mille puhul puudub väline sõltumatu hindamine.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2.3.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Riigivastutuse asendav roll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3C7630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Riigivastutuse seadus annab kodanikule võimaluse nõuda kahju hüvitamist riigilt, ent puudub mehhanism, mis looks automaatse regressivõimaluse ametniku vastu. </w:t>
      </w:r>
    </w:p>
    <w:p w:rsidR="00FB77E8" w:rsidRPr="00FB77E8" w:rsidRDefault="003C7630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2.3.1.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Praktikas ei ole regressinõude esitamine Eesti riigiasutustes toimiv mehhanism.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2.4.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Korporatiivsus ja sõltuvussuhted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3C7630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Prokurörid, kohtunikud ja ministeeriumi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ametnikud moodustavad sidusa </w:t>
      </w:r>
      <w:proofErr w:type="spellStart"/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siseringi</w:t>
      </w:r>
      <w:proofErr w:type="spellEnd"/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 liikmed tihti vahetavad rolle või teevad karjääriteel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koostööd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FB77E8" w:rsidRPr="00FB77E8" w:rsidRDefault="003C7630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2.4.1. 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Selline lähedus välistab sisulise kriitika ja karistamise.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 Rahvusvahelised võrdlused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3.1.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Saksamaa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Saksamaal on ametnikul seaduslik isiklik vastutus: õigusrikkumise korral maksab esmalt riik, kuid ametniku suhtes algatatakse regressihagi. Kohtu</w:t>
      </w:r>
      <w:r w:rsidR="003C7630">
        <w:rPr>
          <w:rFonts w:ascii="Times New Roman" w:eastAsia="Times New Roman" w:hAnsi="Times New Roman" w:cs="Times New Roman"/>
          <w:sz w:val="24"/>
          <w:szCs w:val="24"/>
          <w:lang w:eastAsia="et-EE"/>
        </w:rPr>
        <w:t>nike suhtes kehtib erikord ning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nende väline kontroll (nt </w:t>
      </w:r>
      <w:proofErr w:type="spellStart"/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Bundestagi</w:t>
      </w:r>
      <w:proofErr w:type="spellEnd"/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erikomisjonid) toimib.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3.2.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Prantsusmaa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B77E8" w:rsidRPr="00FB77E8" w:rsidRDefault="00103B62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Prantsusmaal võib riik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vastutada ametniku tegevuse eest, ent ametnik võib jääda isiklikult va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stutavaks, kui rikutakse "perso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naalset kohustust" (</w:t>
      </w:r>
      <w:proofErr w:type="spellStart"/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faute</w:t>
      </w:r>
      <w:proofErr w:type="spellEnd"/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personnelle</w:t>
      </w:r>
      <w:proofErr w:type="spellEnd"/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p w:rsidR="00103B62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3.3. </w:t>
      </w: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Soome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Soome praktika näeb 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ametnike suhtes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 nii karistusliku kui ka haldusvastutuse mehhanismid. Distsiplinaarmenetlused on sagedased ning ühiskondlik järelevalve (sh ajakirjandus ja ombudsman) on aktiivsed. </w:t>
      </w:r>
    </w:p>
    <w:p w:rsidR="00FB77E8" w:rsidRPr="00FB77E8" w:rsidRDefault="00FB77E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 Praktilised juhtumid Eestis</w:t>
      </w:r>
    </w:p>
    <w:p w:rsidR="00FB77E8" w:rsidRPr="00FB77E8" w:rsidRDefault="00FB77E8" w:rsidP="00FB7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B77E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Slava</w:t>
      </w:r>
      <w:proofErr w:type="spellEnd"/>
      <w:r w:rsidRPr="00FB77E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Pr="00FB77E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Ukraini</w:t>
      </w:r>
      <w:proofErr w:type="spellEnd"/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juhtum: Prokuratuur</w:t>
      </w:r>
      <w:r w:rsidR="00103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algatas ja viis läbi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protsessi, mille tulemuseks oli isiku mainekahju enne kohtulikku tõendamist.</w:t>
      </w:r>
    </w:p>
    <w:p w:rsidR="00FB77E8" w:rsidRPr="00FB77E8" w:rsidRDefault="00FB77E8" w:rsidP="00FB7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Tallinna Vee tariifivaidlus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: Kaasused, kus kohtu ja konkurentsiameti vaheline koostö</w:t>
      </w:r>
      <w:r w:rsidR="00103B62">
        <w:rPr>
          <w:rFonts w:ascii="Times New Roman" w:eastAsia="Times New Roman" w:hAnsi="Times New Roman" w:cs="Times New Roman"/>
          <w:sz w:val="24"/>
          <w:szCs w:val="24"/>
          <w:lang w:eastAsia="et-EE"/>
        </w:rPr>
        <w:t>ö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loob uue tõlgenduse ilma seadusmuudatuseta.</w:t>
      </w:r>
    </w:p>
    <w:p w:rsidR="00FB77E8" w:rsidRPr="00FB77E8" w:rsidRDefault="00FB77E8" w:rsidP="00FB7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Maksu- ja tolliameti praktika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>: Isikutele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esitatakse süüdistusi </w:t>
      </w:r>
      <w:r w:rsidR="00103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seadusenormide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tõlg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enduste põhjal, kus kirjutatud kujul </w:t>
      </w:r>
      <w:r w:rsidR="00103B62">
        <w:rPr>
          <w:rFonts w:ascii="Times New Roman" w:eastAsia="Times New Roman" w:hAnsi="Times New Roman" w:cs="Times New Roman"/>
          <w:sz w:val="24"/>
          <w:szCs w:val="24"/>
          <w:lang w:eastAsia="et-EE"/>
        </w:rPr>
        <w:t>seadusenorm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>ide</w:t>
      </w:r>
      <w:r w:rsidR="00103B6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>sisu ja mõte ei võimalda tegelikku süüdistuse esitamist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B77E8" w:rsidRPr="00FB77E8" w:rsidRDefault="00683F38" w:rsidP="00FB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5. S</w:t>
      </w:r>
      <w:r w:rsidR="00FB77E8" w:rsidRPr="00FB77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oovitused</w:t>
      </w:r>
    </w:p>
    <w:p w:rsidR="00FB77E8" w:rsidRPr="00FB77E8" w:rsidRDefault="00683F38" w:rsidP="00FB7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Kehtestada tavainimese poolt reaalselt realiseeritav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regressinõu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mehhanism ametnike suhtes.</w:t>
      </w:r>
    </w:p>
    <w:p w:rsidR="00FB77E8" w:rsidRPr="00FB77E8" w:rsidRDefault="00FB77E8" w:rsidP="00FB7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Luua väline sõltumatu 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organ, mis hindab ametnike tegevuse seaduslikkust (nt õigusemõistmise audit).</w:t>
      </w:r>
    </w:p>
    <w:p w:rsidR="00FB77E8" w:rsidRPr="00FB77E8" w:rsidRDefault="00FB77E8" w:rsidP="00FB7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Suurendada järelevalveasutuste 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>üle välise kontrolli regulatsioone ja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kohustada ametiasutusi vastama ühiskondlikule kriitikale</w:t>
      </w:r>
      <w:r w:rsidR="00683F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esitatud teabenõuetele ja selgitustaotlustele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B77E8" w:rsidRPr="00FB77E8" w:rsidRDefault="00683F38" w:rsidP="00FB7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Tõhustada ametnikkonna ning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kohtunike ja prokuröride ametieetika järeleva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lvet ja luua isikuline rikkumiste ja karistus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register, mis on kättesaadav avalikkusele.</w:t>
      </w:r>
    </w:p>
    <w:p w:rsidR="00D95307" w:rsidRPr="00D95307" w:rsidRDefault="00D95307" w:rsidP="00D95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Ametnike vastutuse puuduliku regulatsiooni ja mitterealiseerumise põhjused võivad olla </w:t>
      </w:r>
      <w:r w:rsidRPr="00D95307">
        <w:rPr>
          <w:rFonts w:ascii="Times New Roman" w:hAnsi="Times New Roman" w:cs="Times New Roman"/>
          <w:sz w:val="24"/>
          <w:szCs w:val="24"/>
        </w:rPr>
        <w:t>seotud isikute salajase jälgimise ja tun</w:t>
      </w:r>
      <w:r>
        <w:rPr>
          <w:rFonts w:ascii="Times New Roman" w:hAnsi="Times New Roman" w:cs="Times New Roman"/>
          <w:sz w:val="24"/>
          <w:szCs w:val="24"/>
        </w:rPr>
        <w:t>dliku info esinemise probleemis</w:t>
      </w:r>
      <w:r w:rsidRPr="00D953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3F38" w:rsidRDefault="00683F38" w:rsidP="00FB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5307" w:rsidRDefault="00D95307" w:rsidP="00FB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B5564" w:rsidRDefault="00683F38" w:rsidP="00FB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Aare Siir, </w:t>
      </w:r>
      <w:r w:rsidR="00EB5564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Politsei Kutseühingu juhatuse liige</w:t>
      </w:r>
    </w:p>
    <w:p w:rsidR="00FB77E8" w:rsidRPr="00FB77E8" w:rsidRDefault="00683F38" w:rsidP="00FB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õigusteaduse magister</w:t>
      </w:r>
    </w:p>
    <w:p w:rsidR="00556DB7" w:rsidRDefault="00556DB7"/>
    <w:sectPr w:rsidR="00556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16C9"/>
    <w:multiLevelType w:val="multilevel"/>
    <w:tmpl w:val="C31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A6C72"/>
    <w:multiLevelType w:val="multilevel"/>
    <w:tmpl w:val="1EB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45395"/>
    <w:multiLevelType w:val="multilevel"/>
    <w:tmpl w:val="976C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8"/>
    <w:rsid w:val="00103B62"/>
    <w:rsid w:val="003C7630"/>
    <w:rsid w:val="00485ACD"/>
    <w:rsid w:val="00556DB7"/>
    <w:rsid w:val="00683F38"/>
    <w:rsid w:val="008056FB"/>
    <w:rsid w:val="00D44177"/>
    <w:rsid w:val="00D95307"/>
    <w:rsid w:val="00EB5564"/>
    <w:rsid w:val="00ED1601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88F6"/>
  <w15:chartTrackingRefBased/>
  <w15:docId w15:val="{0EE44AE0-2A7E-4D3D-AFFD-0CC05F2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6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5564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13</cp:revision>
  <dcterms:created xsi:type="dcterms:W3CDTF">2025-05-07T12:10:00Z</dcterms:created>
  <dcterms:modified xsi:type="dcterms:W3CDTF">2025-05-14T06:50:00Z</dcterms:modified>
</cp:coreProperties>
</file>